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0"/>
        <w:jc w:val="center"/>
        <w:rPr>
          <w:rFonts w:ascii="Times New Roman" w:hAnsi="Times New Roman" w:cs="Times New Roman"/>
          <w:b/>
          <w:color w:val="auto"/>
          <w:szCs w:val="24"/>
        </w:rPr>
      </w:pPr>
      <w:r>
        <w:rPr>
          <w:rFonts w:ascii="Times New Roman" w:hAnsi="Times New Roman" w:cs="Times New Roman"/>
          <w:b/>
          <w:color w:val="auto"/>
          <w:szCs w:val="24"/>
        </w:rPr>
        <w:t xml:space="preserve">ВЫПИСКА</w:t>
      </w:r>
      <w:r>
        <w:rPr>
          <w:rFonts w:ascii="Times New Roman" w:hAnsi="Times New Roman" w:cs="Times New Roman"/>
          <w:b/>
          <w:color w:val="auto"/>
          <w:szCs w:val="24"/>
        </w:rPr>
      </w:r>
      <w:r>
        <w:rPr>
          <w:rFonts w:ascii="Times New Roman" w:hAnsi="Times New Roman" w:cs="Times New Roman"/>
          <w:b/>
          <w:color w:val="auto"/>
          <w:szCs w:val="24"/>
        </w:rPr>
      </w:r>
    </w:p>
    <w:p>
      <w:pPr>
        <w:pStyle w:val="900"/>
        <w:jc w:val="center"/>
        <w:rPr>
          <w:b/>
          <w:color w:val="auto"/>
          <w:szCs w:val="24"/>
        </w:rPr>
      </w:pPr>
      <w:r>
        <w:rPr>
          <w:rFonts w:ascii="Times New Roman" w:hAnsi="Times New Roman" w:cs="Times New Roman"/>
          <w:b/>
          <w:color w:val="auto"/>
          <w:szCs w:val="24"/>
        </w:rPr>
        <w:t xml:space="preserve">из Протокола № 3 отчетной конференции </w:t>
      </w:r>
      <w:r>
        <w:rPr>
          <w:b/>
          <w:color w:val="auto"/>
          <w:szCs w:val="24"/>
        </w:rPr>
      </w:r>
      <w:r>
        <w:rPr>
          <w:b/>
          <w:color w:val="auto"/>
          <w:szCs w:val="24"/>
        </w:rPr>
      </w:r>
    </w:p>
    <w:p>
      <w:pPr>
        <w:pStyle w:val="899"/>
        <w:jc w:val="center"/>
        <w:rPr>
          <w:rFonts w:ascii="Times New Roman" w:hAnsi="Times New Roman" w:cs="Times New Roman"/>
          <w:b/>
          <w:bCs/>
          <w:color w:val="auto"/>
          <w:highlight w:val="none"/>
        </w:rPr>
      </w:pPr>
      <w:r>
        <w:rPr>
          <w:rFonts w:ascii="Times New Roman" w:hAnsi="Times New Roman" w:cs="Times New Roman"/>
          <w:b/>
          <w:color w:val="auto"/>
          <w:szCs w:val="24"/>
        </w:rPr>
        <w:t xml:space="preserve">территориального общественного самоуправления</w:t>
      </w:r>
      <w:r>
        <w:rPr>
          <w:rFonts w:ascii="Times New Roman" w:hAnsi="Times New Roman" w:cs="Times New Roman"/>
          <w:b/>
          <w:bCs/>
          <w:color w:val="auto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highlight w:val="none"/>
        </w:rPr>
      </w:r>
    </w:p>
    <w:p>
      <w:pPr>
        <w:pStyle w:val="899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color w:val="auto"/>
          <w:szCs w:val="24"/>
          <w:highlight w:val="none"/>
        </w:rPr>
        <w:t xml:space="preserve">микрорайона «Горьковский»</w:t>
      </w:r>
      <w:r>
        <w:rPr>
          <w:rFonts w:ascii="Times New Roman" w:hAnsi="Times New Roman" w:cs="Times New Roman"/>
          <w:b/>
          <w:color w:val="auto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auto"/>
        </w:rPr>
      </w:r>
    </w:p>
    <w:p>
      <w:pPr>
        <w:pStyle w:val="900"/>
        <w:jc w:val="center"/>
        <w:rPr>
          <w:color w:val="auto"/>
          <w:szCs w:val="24"/>
        </w:rPr>
      </w:pPr>
      <w:r>
        <w:rPr>
          <w:color w:val="auto"/>
          <w:szCs w:val="24"/>
        </w:rPr>
      </w:r>
      <w:r>
        <w:rPr>
          <w:color w:val="auto"/>
          <w:szCs w:val="24"/>
        </w:rPr>
      </w:r>
      <w:r>
        <w:rPr>
          <w:color w:val="auto"/>
          <w:szCs w:val="24"/>
        </w:rPr>
      </w:r>
    </w:p>
    <w:p>
      <w:pPr>
        <w:pStyle w:val="899"/>
        <w:ind w:firstLine="709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color w:val="auto"/>
          <w:szCs w:val="24"/>
        </w:rPr>
        <w:t xml:space="preserve">Дата пров</w:t>
      </w:r>
      <w:r>
        <w:rPr>
          <w:rFonts w:ascii="Times New Roman" w:hAnsi="Times New Roman" w:cs="Times New Roman"/>
          <w:b/>
          <w:bCs/>
          <w:color w:val="auto"/>
        </w:rPr>
        <w:t xml:space="preserve">едения: </w:t>
      </w:r>
      <w:r>
        <w:rPr>
          <w:rFonts w:ascii="Times New Roman" w:hAnsi="Times New Roman" w:cs="Times New Roman"/>
          <w:b/>
          <w:bCs/>
          <w:color w:val="auto"/>
        </w:rPr>
        <w:t xml:space="preserve">16.02.2026г.</w:t>
      </w:r>
      <w:r>
        <w:rPr>
          <w:rFonts w:ascii="Times New Roman" w:hAnsi="Times New Roman" w:cs="Times New Roman"/>
          <w:b/>
          <w:bCs/>
          <w:color w:val="auto"/>
        </w:rPr>
      </w:r>
    </w:p>
    <w:p>
      <w:pPr>
        <w:pStyle w:val="899"/>
        <w:ind w:firstLine="709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Время проведения: 16 часов 00 минут</w: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</w:r>
    </w:p>
    <w:p>
      <w:pPr>
        <w:pStyle w:val="899"/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Место проведения: г. Нижний Новгород, ул. Славянская 35, МАОУ «Школа № 19»</w: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color w:val="auto"/>
          <w:szCs w:val="24"/>
        </w:rPr>
      </w:r>
      <w:r>
        <w:rPr>
          <w:rFonts w:ascii="Times New Roman" w:hAnsi="Times New Roman" w:cs="Times New Roman"/>
          <w:b/>
          <w:color w:val="auto"/>
          <w:szCs w:val="24"/>
        </w:rPr>
      </w:r>
      <w:r>
        <w:rPr>
          <w:rFonts w:ascii="Times New Roman" w:hAnsi="Times New Roman" w:cs="Times New Roman"/>
          <w:b/>
          <w:color w:val="auto"/>
          <w:szCs w:val="24"/>
        </w:rPr>
      </w:r>
      <w:r>
        <w:rPr>
          <w:rFonts w:ascii="Times New Roman" w:hAnsi="Times New Roman" w:cs="Times New Roman"/>
          <w:b/>
          <w:bCs/>
          <w:color w:val="auto"/>
        </w:rPr>
      </w:r>
    </w:p>
    <w:p>
      <w:pPr>
        <w:pStyle w:val="899"/>
        <w:ind w:firstLine="709"/>
        <w:rPr>
          <w:rFonts w:ascii="Times New Roman" w:hAnsi="Times New Roman" w:cs="Times New Roman"/>
          <w:bCs/>
          <w:color w:val="auto"/>
          <w:szCs w:val="24"/>
        </w:rPr>
      </w:pPr>
      <w:r>
        <w:rPr>
          <w:rFonts w:ascii="Times New Roman" w:hAnsi="Times New Roman" w:cs="Times New Roman"/>
          <w:bCs/>
          <w:color w:val="auto"/>
          <w:szCs w:val="24"/>
        </w:rPr>
        <w:t xml:space="preserve">Общее число жителей, имеющих право принимать решения на конференции: </w:t>
      </w:r>
      <w:r>
        <w:rPr>
          <w:rFonts w:ascii="Times New Roman" w:hAnsi="Times New Roman" w:cs="Times New Roman"/>
          <w:b/>
          <w:bCs/>
          <w:color w:val="auto"/>
          <w:szCs w:val="24"/>
        </w:rPr>
        <w:t xml:space="preserve">10705</w:t>
      </w:r>
      <w:r>
        <w:rPr>
          <w:rFonts w:ascii="Times New Roman" w:hAnsi="Times New Roman" w:cs="Times New Roman"/>
          <w:bCs/>
          <w:color w:val="auto"/>
          <w:szCs w:val="24"/>
        </w:rPr>
        <w:t xml:space="preserve"> </w:t>
      </w:r>
      <w:r>
        <w:rPr>
          <w:rFonts w:ascii="Times New Roman" w:hAnsi="Times New Roman" w:cs="Times New Roman"/>
          <w:bCs/>
          <w:color w:val="auto"/>
          <w:szCs w:val="24"/>
        </w:rPr>
        <w:t xml:space="preserve">чел.</w:t>
      </w:r>
      <w:r>
        <w:rPr>
          <w:rFonts w:ascii="Times New Roman" w:hAnsi="Times New Roman" w:cs="Times New Roman"/>
          <w:bCs/>
          <w:color w:val="auto"/>
          <w:szCs w:val="24"/>
        </w:rPr>
      </w:r>
      <w:r>
        <w:rPr>
          <w:rFonts w:ascii="Times New Roman" w:hAnsi="Times New Roman" w:cs="Times New Roman"/>
          <w:bCs/>
          <w:color w:val="auto"/>
          <w:szCs w:val="24"/>
        </w:rPr>
      </w:r>
    </w:p>
    <w:p>
      <w:pPr>
        <w:pStyle w:val="899"/>
        <w:ind w:firstLine="709"/>
        <w:rPr>
          <w:rFonts w:ascii="Times New Roman" w:hAnsi="Times New Roman" w:cs="Times New Roman"/>
          <w:bCs/>
          <w:color w:val="auto"/>
          <w:szCs w:val="24"/>
        </w:rPr>
      </w:pPr>
      <w:r>
        <w:rPr>
          <w:rFonts w:ascii="Times New Roman" w:hAnsi="Times New Roman" w:cs="Times New Roman"/>
          <w:bCs/>
          <w:color w:val="auto"/>
          <w:szCs w:val="24"/>
        </w:rPr>
        <w:t xml:space="preserve">Количество избранных делегатов на конференцию </w:t>
      </w:r>
      <w:r>
        <w:rPr>
          <w:rFonts w:ascii="Times New Roman" w:hAnsi="Times New Roman" w:cs="Times New Roman"/>
          <w:b/>
          <w:bCs/>
          <w:color w:val="auto"/>
          <w:szCs w:val="24"/>
        </w:rPr>
        <w:t xml:space="preserve">36</w:t>
      </w:r>
      <w:r>
        <w:rPr>
          <w:rFonts w:ascii="Times New Roman" w:hAnsi="Times New Roman" w:cs="Times New Roman"/>
          <w:b/>
          <w:bCs/>
          <w:color w:val="auto"/>
          <w:szCs w:val="24"/>
        </w:rPr>
        <w:t xml:space="preserve"> </w:t>
      </w:r>
      <w:r>
        <w:rPr>
          <w:rFonts w:ascii="Times New Roman" w:hAnsi="Times New Roman" w:cs="Times New Roman"/>
          <w:bCs/>
          <w:color w:val="auto"/>
          <w:szCs w:val="24"/>
        </w:rPr>
        <w:t xml:space="preserve">чел</w:t>
      </w:r>
      <w:r>
        <w:rPr>
          <w:rFonts w:ascii="Times New Roman" w:hAnsi="Times New Roman" w:cs="Times New Roman"/>
          <w:bCs/>
          <w:color w:val="auto"/>
          <w:szCs w:val="24"/>
        </w:rPr>
        <w:t xml:space="preserve">.</w:t>
      </w:r>
      <w:r>
        <w:rPr>
          <w:rFonts w:ascii="Times New Roman" w:hAnsi="Times New Roman" w:cs="Times New Roman"/>
          <w:bCs/>
          <w:color w:val="auto"/>
          <w:szCs w:val="24"/>
        </w:rPr>
      </w:r>
      <w:r>
        <w:rPr>
          <w:rFonts w:ascii="Times New Roman" w:hAnsi="Times New Roman" w:cs="Times New Roman"/>
          <w:bCs/>
          <w:color w:val="auto"/>
          <w:szCs w:val="24"/>
        </w:rPr>
      </w:r>
    </w:p>
    <w:p>
      <w:pPr>
        <w:pStyle w:val="899"/>
        <w:ind w:firstLine="709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bCs/>
          <w:color w:val="auto"/>
          <w:szCs w:val="24"/>
        </w:rPr>
        <w:t xml:space="preserve">Количество присутствующих делегатов </w:t>
      </w:r>
      <w:r>
        <w:rPr>
          <w:rFonts w:ascii="Times New Roman" w:hAnsi="Times New Roman" w:cs="Times New Roman"/>
          <w:b/>
          <w:bCs/>
          <w:color w:val="auto"/>
          <w:szCs w:val="24"/>
        </w:rPr>
        <w:t xml:space="preserve">28</w:t>
      </w:r>
      <w:r>
        <w:rPr>
          <w:rFonts w:ascii="Times New Roman" w:hAnsi="Times New Roman" w:cs="Times New Roman"/>
          <w:bCs/>
          <w:color w:val="auto"/>
          <w:szCs w:val="24"/>
        </w:rPr>
        <w:t xml:space="preserve"> чел</w:t>
      </w:r>
      <w:r>
        <w:rPr>
          <w:rFonts w:ascii="Times New Roman" w:hAnsi="Times New Roman" w:cs="Times New Roman"/>
          <w:bCs/>
          <w:color w:val="auto"/>
          <w:szCs w:val="24"/>
        </w:rPr>
        <w:t xml:space="preserve">.</w:t>
      </w:r>
      <w:r>
        <w:rPr>
          <w:rFonts w:ascii="Times New Roman" w:hAnsi="Times New Roman" w:cs="Times New Roman"/>
          <w:color w:val="auto"/>
          <w:highlight w:val="none"/>
        </w:rPr>
      </w:r>
      <w:r>
        <w:rPr>
          <w:rFonts w:ascii="Times New Roman" w:hAnsi="Times New Roman" w:cs="Times New Roman"/>
          <w:color w:val="auto"/>
          <w:highlight w:val="none"/>
        </w:rPr>
      </w:r>
    </w:p>
    <w:p>
      <w:pPr>
        <w:pStyle w:val="899"/>
        <w:ind w:firstLine="709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  <w:szCs w:val="24"/>
          <w:highlight w:val="none"/>
        </w:rPr>
        <w:t xml:space="preserve">Количество жителей, присутствующих на конференции с правом совещательного голоса - </w:t>
      </w:r>
      <w:r>
        <w:rPr>
          <w:rFonts w:ascii="Times New Roman" w:hAnsi="Times New Roman" w:cs="Times New Roman"/>
          <w:b/>
          <w:bCs/>
          <w:color w:val="auto"/>
          <w:szCs w:val="24"/>
          <w:highlight w:val="none"/>
        </w:rPr>
        <w:t xml:space="preserve">5</w:t>
      </w:r>
      <w:r>
        <w:rPr>
          <w:rFonts w:ascii="Times New Roman" w:hAnsi="Times New Roman" w:cs="Times New Roman"/>
          <w:bCs/>
          <w:color w:val="auto"/>
          <w:szCs w:val="24"/>
          <w:highlight w:val="none"/>
        </w:rPr>
        <w:t xml:space="preserve"> чел.</w:t>
      </w:r>
      <w:r>
        <w:rPr>
          <w:rFonts w:ascii="Times New Roman" w:hAnsi="Times New Roman" w:cs="Times New Roman"/>
          <w:bCs/>
          <w:color w:val="auto"/>
          <w:szCs w:val="24"/>
          <w:highlight w:val="none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899"/>
        <w:ind w:firstLine="709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</w:r>
    </w:p>
    <w:p>
      <w:pPr>
        <w:pStyle w:val="899"/>
        <w:ind w:firstLine="709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</w:r>
    </w:p>
    <w:p>
      <w:pPr>
        <w:pStyle w:val="899"/>
        <w:ind w:firstLine="709"/>
        <w:jc w:val="center"/>
        <w:rPr>
          <w:rFonts w:ascii="Times New Roman" w:hAnsi="Times New Roman" w:cs="Times New Roman"/>
          <w:b/>
          <w:color w:val="auto"/>
          <w:szCs w:val="24"/>
        </w:rPr>
      </w:pPr>
      <w:r>
        <w:rPr>
          <w:rFonts w:ascii="Times New Roman" w:hAnsi="Times New Roman" w:cs="Times New Roman"/>
          <w:b/>
          <w:color w:val="auto"/>
          <w:szCs w:val="24"/>
        </w:rPr>
        <w:t xml:space="preserve">Повестка конференции:</w:t>
      </w:r>
      <w:r>
        <w:rPr>
          <w:rFonts w:ascii="Times New Roman" w:hAnsi="Times New Roman" w:cs="Times New Roman"/>
          <w:b/>
          <w:color w:val="auto"/>
          <w:szCs w:val="24"/>
        </w:rPr>
      </w:r>
      <w:r>
        <w:rPr>
          <w:rFonts w:ascii="Times New Roman" w:hAnsi="Times New Roman" w:cs="Times New Roman"/>
          <w:b/>
          <w:color w:val="auto"/>
          <w:szCs w:val="24"/>
        </w:rPr>
      </w:r>
    </w:p>
    <w:p>
      <w:pPr>
        <w:pStyle w:val="899"/>
        <w:ind w:firstLine="709"/>
        <w:jc w:val="center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pStyle w:val="899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bCs/>
          <w:color w:val="auto"/>
          <w:szCs w:val="24"/>
        </w:rPr>
      </w:pPr>
      <w:r>
        <w:rPr>
          <w:rFonts w:ascii="Times New Roman" w:hAnsi="Times New Roman" w:cs="Times New Roman"/>
          <w:b/>
          <w:bCs/>
          <w:color w:val="auto"/>
          <w:szCs w:val="24"/>
        </w:rPr>
        <w:t xml:space="preserve">Об утверждении отчета Совета территориального общественного самоуправления микрорайона «Горьковский»</w:t>
      </w:r>
      <w:r>
        <w:rPr>
          <w:rFonts w:ascii="Times New Roman" w:hAnsi="Times New Roman" w:cs="Times New Roman"/>
          <w:b/>
          <w:bCs/>
          <w:color w:val="auto"/>
          <w:szCs w:val="24"/>
        </w:rPr>
        <w:t xml:space="preserve"> о работе за отчетный период с 23.01.2025 года по 16.02.2026 года</w:t>
      </w:r>
      <w:r>
        <w:rPr>
          <w:rFonts w:ascii="Times New Roman" w:hAnsi="Times New Roman" w:cs="Times New Roman"/>
          <w:b/>
          <w:bCs/>
          <w:color w:val="auto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color w:val="auto"/>
          <w:szCs w:val="24"/>
        </w:rPr>
      </w:r>
    </w:p>
    <w:p>
      <w:pPr>
        <w:pStyle w:val="899"/>
        <w:ind w:left="0" w:firstLine="0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Cs w:val="24"/>
          <w:highlight w:val="none"/>
        </w:rPr>
      </w:r>
    </w:p>
    <w:p>
      <w:pPr>
        <w:pStyle w:val="899"/>
        <w:ind w:firstLine="709"/>
        <w:jc w:val="both"/>
        <w:rPr>
          <w:rFonts w:ascii="Times New Roman" w:hAnsi="Times New Roman" w:cs="Times New Roman"/>
          <w:b/>
          <w:bCs/>
          <w:color w:val="auto"/>
          <w:szCs w:val="24"/>
        </w:rPr>
      </w:pPr>
      <w:r/>
      <w:bookmarkStart w:id="1" w:name="_Hlk185931999"/>
      <w:r>
        <w:rPr>
          <w:rFonts w:ascii="Times New Roman" w:hAnsi="Times New Roman" w:cs="Times New Roman"/>
          <w:b/>
          <w:bCs/>
          <w:color w:val="auto"/>
          <w:szCs w:val="24"/>
        </w:rPr>
        <w:t xml:space="preserve">Решили:</w:t>
      </w:r>
      <w:r>
        <w:rPr>
          <w:rFonts w:ascii="Times New Roman" w:hAnsi="Times New Roman" w:cs="Times New Roman"/>
          <w:b/>
          <w:bCs/>
          <w:color w:val="auto"/>
          <w:szCs w:val="24"/>
        </w:rPr>
      </w:r>
      <w:r>
        <w:rPr>
          <w:rFonts w:ascii="Times New Roman" w:hAnsi="Times New Roman" w:cs="Times New Roman"/>
          <w:b/>
          <w:bCs/>
          <w:color w:val="auto"/>
          <w:szCs w:val="24"/>
        </w:rPr>
      </w:r>
    </w:p>
    <w:p>
      <w:pPr>
        <w:pStyle w:val="899"/>
        <w:ind w:firstLine="709"/>
        <w:jc w:val="both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 xml:space="preserve">Отчет о работе Совета территориального общественного самоуправления </w:t>
      </w:r>
      <w:r>
        <w:rPr>
          <w:rFonts w:ascii="Times New Roman" w:hAnsi="Times New Roman" w:cs="Times New Roman"/>
          <w:color w:val="auto"/>
          <w:szCs w:val="24"/>
        </w:rPr>
        <w:t xml:space="preserve">микрорайона «Горьковский»</w:t>
      </w:r>
      <w:r>
        <w:rPr>
          <w:rFonts w:ascii="Times New Roman" w:hAnsi="Times New Roman" w:cs="Times New Roman"/>
          <w:color w:val="auto"/>
          <w:szCs w:val="24"/>
        </w:rPr>
        <w:t xml:space="preserve"> утвердить.</w:t>
      </w: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pStyle w:val="899"/>
        <w:ind w:firstLine="709"/>
        <w:jc w:val="both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b/>
          <w:bCs/>
          <w:color w:val="auto"/>
          <w:szCs w:val="24"/>
        </w:rPr>
        <w:t xml:space="preserve">Голосовали:</w:t>
      </w:r>
      <w:r>
        <w:rPr>
          <w:rFonts w:ascii="Times New Roman" w:hAnsi="Times New Roman" w:cs="Times New Roman"/>
          <w:color w:val="auto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pStyle w:val="899"/>
        <w:ind w:firstLine="709"/>
        <w:jc w:val="both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 xml:space="preserve">«за» - 28</w:t>
      </w:r>
      <w:r>
        <w:rPr>
          <w:rFonts w:ascii="Times New Roman" w:hAnsi="Times New Roman" w:cs="Times New Roman"/>
          <w:color w:val="auto"/>
          <w:szCs w:val="24"/>
        </w:rPr>
        <w:t xml:space="preserve">, «против» - 0, «воздержались» – 0.</w:t>
      </w:r>
      <w:bookmarkEnd w:id="1"/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pStyle w:val="899"/>
        <w:ind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899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bCs/>
          <w:color w:val="auto"/>
          <w:szCs w:val="24"/>
        </w:rPr>
      </w:pPr>
      <w:r>
        <w:rPr>
          <w:rFonts w:ascii="Times New Roman" w:hAnsi="Times New Roman" w:cs="Times New Roman"/>
          <w:b/>
          <w:bCs/>
          <w:color w:val="auto"/>
          <w:szCs w:val="24"/>
        </w:rPr>
        <w:t xml:space="preserve">Об утверждении отчета контрольно-ревизионной комиссии по проверке ТОС микрорайона «Горьковский» за отчетный период с </w:t>
      </w:r>
      <w:r>
        <w:rPr>
          <w:rFonts w:ascii="Times New Roman" w:hAnsi="Times New Roman" w:cs="Times New Roman"/>
          <w:b/>
          <w:bCs/>
          <w:color w:val="auto"/>
          <w:szCs w:val="24"/>
        </w:rPr>
        <w:t xml:space="preserve">23.01.2025 года по 16.02.2026 года</w:t>
      </w:r>
      <w:r>
        <w:rPr>
          <w:rFonts w:ascii="Times New Roman" w:hAnsi="Times New Roman" w:cs="Times New Roman"/>
          <w:b/>
          <w:bCs/>
          <w:color w:val="auto"/>
          <w:szCs w:val="24"/>
        </w:rPr>
        <w:t xml:space="preserve">.</w:t>
      </w:r>
      <w:r/>
      <w:r>
        <w:rPr>
          <w:rFonts w:ascii="Times New Roman" w:hAnsi="Times New Roman" w:cs="Times New Roman"/>
          <w:b/>
          <w:bCs/>
          <w:color w:val="auto"/>
          <w:szCs w:val="24"/>
        </w:rPr>
      </w:r>
      <w:r>
        <w:rPr>
          <w:rFonts w:ascii="Times New Roman" w:hAnsi="Times New Roman" w:cs="Times New Roman"/>
          <w:b/>
          <w:bCs/>
          <w:color w:val="auto"/>
          <w:szCs w:val="24"/>
        </w:rPr>
      </w:r>
    </w:p>
    <w:p>
      <w:pPr>
        <w:pStyle w:val="899"/>
        <w:ind w:firstLine="709"/>
        <w:jc w:val="both"/>
        <w:rPr>
          <w:rFonts w:ascii="Times New Roman" w:hAnsi="Times New Roman" w:cs="Times New Roman"/>
          <w:b/>
          <w:bCs/>
          <w:color w:val="auto"/>
          <w:szCs w:val="24"/>
        </w:rPr>
      </w:pPr>
      <w:r>
        <w:rPr>
          <w:rFonts w:ascii="Times New Roman" w:hAnsi="Times New Roman" w:cs="Times New Roman"/>
          <w:b/>
          <w:bCs/>
          <w:color w:val="auto"/>
          <w:szCs w:val="24"/>
        </w:rPr>
      </w:r>
      <w:r>
        <w:rPr>
          <w:rFonts w:ascii="Times New Roman" w:hAnsi="Times New Roman" w:cs="Times New Roman"/>
          <w:b/>
          <w:bCs/>
          <w:color w:val="auto"/>
          <w:szCs w:val="24"/>
        </w:rPr>
      </w:r>
      <w:r>
        <w:rPr>
          <w:rFonts w:ascii="Times New Roman" w:hAnsi="Times New Roman" w:cs="Times New Roman"/>
          <w:b/>
          <w:bCs/>
          <w:color w:val="auto"/>
          <w:szCs w:val="24"/>
        </w:rPr>
      </w:r>
    </w:p>
    <w:p>
      <w:pPr>
        <w:pStyle w:val="899"/>
        <w:ind w:firstLine="709"/>
        <w:jc w:val="both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b/>
          <w:bCs/>
          <w:color w:val="auto"/>
          <w:szCs w:val="24"/>
        </w:rPr>
        <w:t xml:space="preserve">Решили: </w:t>
      </w: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pStyle w:val="899"/>
        <w:ind w:firstLine="709"/>
        <w:jc w:val="both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 xml:space="preserve">Отчет контрольно-ревизионной комиссии по проверке финансовой деятельности Совета территориального общественного самоуправления микрорайона «Горьковский» </w:t>
      </w:r>
      <w:r>
        <w:rPr>
          <w:rFonts w:ascii="Times New Roman" w:hAnsi="Times New Roman" w:cs="Times New Roman"/>
          <w:color w:val="auto"/>
          <w:szCs w:val="24"/>
        </w:rPr>
        <w:t xml:space="preserve">утвердить.</w:t>
      </w: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pStyle w:val="899"/>
        <w:ind w:firstLine="709"/>
        <w:jc w:val="both"/>
        <w:rPr>
          <w:rFonts w:ascii="Times New Roman" w:hAnsi="Times New Roman" w:cs="Times New Roman"/>
          <w:b/>
          <w:bCs/>
          <w:color w:val="auto"/>
          <w:szCs w:val="24"/>
        </w:rPr>
      </w:pPr>
      <w:r>
        <w:rPr>
          <w:rFonts w:ascii="Times New Roman" w:hAnsi="Times New Roman" w:cs="Times New Roman"/>
          <w:b/>
          <w:bCs/>
          <w:color w:val="auto"/>
          <w:szCs w:val="24"/>
        </w:rPr>
        <w:t xml:space="preserve">Голосовали: </w:t>
      </w:r>
      <w:r>
        <w:rPr>
          <w:rFonts w:ascii="Times New Roman" w:hAnsi="Times New Roman" w:cs="Times New Roman"/>
          <w:b/>
          <w:bCs/>
          <w:color w:val="auto"/>
          <w:szCs w:val="24"/>
        </w:rPr>
      </w:r>
      <w:r>
        <w:rPr>
          <w:rFonts w:ascii="Times New Roman" w:hAnsi="Times New Roman" w:cs="Times New Roman"/>
          <w:b/>
          <w:bCs/>
          <w:color w:val="auto"/>
          <w:szCs w:val="24"/>
        </w:rPr>
      </w:r>
    </w:p>
    <w:p>
      <w:pPr>
        <w:pStyle w:val="899"/>
        <w:ind w:firstLine="709"/>
        <w:jc w:val="both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szCs w:val="24"/>
        </w:rPr>
        <w:t xml:space="preserve">«за» - </w:t>
      </w:r>
      <w:r>
        <w:rPr>
          <w:rFonts w:ascii="Times New Roman" w:hAnsi="Times New Roman" w:cs="Times New Roman"/>
          <w:color w:val="auto"/>
          <w:szCs w:val="24"/>
        </w:rPr>
        <w:t xml:space="preserve">28</w:t>
      </w:r>
      <w:r>
        <w:rPr>
          <w:rFonts w:ascii="Times New Roman" w:hAnsi="Times New Roman" w:cs="Times New Roman"/>
          <w:color w:val="auto"/>
          <w:szCs w:val="24"/>
        </w:rPr>
        <w:t xml:space="preserve">, «против» - 0, «воздержались» – 0.</w:t>
      </w:r>
      <w:r>
        <w:rPr>
          <w:rFonts w:ascii="Times New Roman" w:hAnsi="Times New Roman" w:cs="Times New Roman"/>
          <w:color w:val="auto"/>
          <w:highlight w:val="none"/>
        </w:rPr>
      </w:r>
      <w:r>
        <w:rPr>
          <w:rFonts w:ascii="Times New Roman" w:hAnsi="Times New Roman" w:cs="Times New Roman"/>
          <w:color w:val="auto"/>
          <w:highlight w:val="none"/>
        </w:rPr>
      </w:r>
    </w:p>
    <w:p>
      <w:pPr>
        <w:pStyle w:val="899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Cs w:val="24"/>
          <w:highlight w:val="none"/>
        </w:rPr>
      </w:r>
      <w:r>
        <w:rPr>
          <w:rFonts w:ascii="Times New Roman" w:hAnsi="Times New Roman" w:cs="Times New Roman"/>
          <w:color w:val="auto"/>
          <w:szCs w:val="24"/>
          <w:highlight w:val="none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899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bCs/>
          <w:color w:val="auto"/>
          <w14:ligatures w14:val="none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Разное.</w:t>
      </w:r>
      <w:r>
        <w:rPr>
          <w:rFonts w:ascii="Times New Roman" w:hAnsi="Times New Roman" w:cs="Times New Roman"/>
          <w:b/>
          <w:bCs/>
          <w:color w:val="auto"/>
          <w14:ligatures w14:val="none"/>
        </w:rPr>
      </w:r>
      <w:r>
        <w:rPr>
          <w:rFonts w:ascii="Times New Roman" w:hAnsi="Times New Roman" w:cs="Times New Roman"/>
          <w:b/>
          <w:bCs/>
          <w:color w:val="auto"/>
          <w14:ligatures w14:val="none"/>
        </w:rPr>
      </w:r>
    </w:p>
    <w:p>
      <w:pPr>
        <w:pStyle w:val="899"/>
        <w:ind w:left="0" w:right="0" w:firstLine="0"/>
        <w:jc w:val="left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pStyle w:val="899"/>
        <w:ind w:left="0" w:right="0" w:firstLine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899"/>
        <w:ind w:left="0" w:right="0" w:firstLine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конференции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ab/>
        <w:tab/>
        <w:tab/>
        <w:tab/>
        <w:tab/>
        <w:tab/>
        <w:tab/>
      </w:r>
      <w:r>
        <w:rPr>
          <w:sz w:val="24"/>
          <w:szCs w:val="24"/>
        </w:rPr>
        <w:t xml:space="preserve">ФИО-1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</w:pPr>
      <w:r>
        <w:rPr>
          <w:sz w:val="24"/>
          <w:szCs w:val="24"/>
        </w:rPr>
        <w:t xml:space="preserve">Секретарь конференции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ab/>
        <w:tab/>
        <w:tab/>
        <w:tab/>
      </w:r>
      <w:r>
        <w:rPr>
          <w:sz w:val="24"/>
          <w:szCs w:val="24"/>
        </w:rPr>
        <w:t xml:space="preserve">ФИО-2</w:t>
      </w:r>
      <w:r>
        <w:rPr>
          <w:sz w:val="24"/>
          <w:szCs w:val="24"/>
        </w:rPr>
      </w:r>
      <w:r/>
    </w:p>
    <w:sectPr>
      <w:footnotePr/>
      <w:endnotePr/>
      <w:type w:val="nextPage"/>
      <w:pgSz w:w="11905" w:h="16837" w:orient="portrait"/>
      <w:pgMar w:top="709" w:right="706" w:bottom="284" w:left="1134" w:header="1134" w:footer="821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899"/>
      </w:pPr>
      <w:r>
        <w:separator/>
      </w:r>
      <w:r/>
    </w:p>
  </w:endnote>
  <w:endnote w:type="continuationSeparator" w:id="0">
    <w:p>
      <w:pPr>
        <w:pStyle w:val="899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899"/>
      </w:pPr>
      <w:r>
        <w:separator/>
      </w:r>
      <w:r/>
    </w:p>
  </w:footnote>
  <w:footnote w:type="continuationSeparator" w:id="0">
    <w:p>
      <w:pPr>
        <w:pStyle w:val="899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§"/>
      <w:lvlJc w:val="left"/>
      <w:pPr>
        <w:ind w:left="0" w:firstLine="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9">
    <w:name w:val="Heading 1 Char"/>
    <w:basedOn w:val="687"/>
    <w:link w:val="678"/>
    <w:uiPriority w:val="9"/>
    <w:rPr>
      <w:rFonts w:ascii="Arial" w:hAnsi="Arial" w:eastAsia="Arial" w:cs="Arial"/>
      <w:sz w:val="40"/>
      <w:szCs w:val="40"/>
    </w:rPr>
  </w:style>
  <w:style w:type="character" w:styleId="660">
    <w:name w:val="Heading 2 Char"/>
    <w:basedOn w:val="687"/>
    <w:link w:val="679"/>
    <w:uiPriority w:val="9"/>
    <w:rPr>
      <w:rFonts w:ascii="Arial" w:hAnsi="Arial" w:eastAsia="Arial" w:cs="Arial"/>
      <w:sz w:val="34"/>
    </w:rPr>
  </w:style>
  <w:style w:type="character" w:styleId="661">
    <w:name w:val="Heading 3 Char"/>
    <w:basedOn w:val="687"/>
    <w:link w:val="680"/>
    <w:uiPriority w:val="9"/>
    <w:rPr>
      <w:rFonts w:ascii="Arial" w:hAnsi="Arial" w:eastAsia="Arial" w:cs="Arial"/>
      <w:sz w:val="30"/>
      <w:szCs w:val="30"/>
    </w:rPr>
  </w:style>
  <w:style w:type="character" w:styleId="662">
    <w:name w:val="Heading 4 Char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63">
    <w:name w:val="Heading 5 Char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64">
    <w:name w:val="Heading 6 Char"/>
    <w:basedOn w:val="68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65">
    <w:name w:val="Heading 7 Char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8 Char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67">
    <w:name w:val="Heading 9 Char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character" w:styleId="668">
    <w:name w:val="Title Char"/>
    <w:basedOn w:val="687"/>
    <w:link w:val="692"/>
    <w:uiPriority w:val="10"/>
    <w:rPr>
      <w:sz w:val="48"/>
      <w:szCs w:val="48"/>
    </w:rPr>
  </w:style>
  <w:style w:type="character" w:styleId="669">
    <w:name w:val="Subtitle Char"/>
    <w:basedOn w:val="687"/>
    <w:link w:val="693"/>
    <w:uiPriority w:val="11"/>
    <w:rPr>
      <w:sz w:val="24"/>
      <w:szCs w:val="24"/>
    </w:rPr>
  </w:style>
  <w:style w:type="character" w:styleId="670">
    <w:name w:val="Quote Char"/>
    <w:link w:val="694"/>
    <w:uiPriority w:val="29"/>
    <w:rPr>
      <w:i/>
    </w:rPr>
  </w:style>
  <w:style w:type="character" w:styleId="671">
    <w:name w:val="Intense Quote Char"/>
    <w:link w:val="695"/>
    <w:uiPriority w:val="30"/>
    <w:rPr>
      <w:i/>
    </w:rPr>
  </w:style>
  <w:style w:type="character" w:styleId="672">
    <w:name w:val="Header Char"/>
    <w:basedOn w:val="687"/>
    <w:link w:val="696"/>
    <w:uiPriority w:val="99"/>
  </w:style>
  <w:style w:type="character" w:styleId="673">
    <w:name w:val="Footer Char"/>
    <w:basedOn w:val="687"/>
    <w:link w:val="697"/>
    <w:uiPriority w:val="99"/>
  </w:style>
  <w:style w:type="character" w:styleId="674">
    <w:name w:val="Caption Char"/>
    <w:basedOn w:val="687"/>
    <w:link w:val="698"/>
    <w:uiPriority w:val="35"/>
    <w:rPr>
      <w:b/>
      <w:bCs/>
      <w:color w:val="4f81bd" w:themeColor="accent1"/>
      <w:sz w:val="18"/>
      <w:szCs w:val="18"/>
    </w:rPr>
  </w:style>
  <w:style w:type="character" w:styleId="675">
    <w:name w:val="Footnote Text Char"/>
    <w:link w:val="700"/>
    <w:uiPriority w:val="99"/>
    <w:rPr>
      <w:sz w:val="18"/>
    </w:rPr>
  </w:style>
  <w:style w:type="character" w:styleId="676">
    <w:name w:val="Endnote Text Char"/>
    <w:link w:val="702"/>
    <w:uiPriority w:val="99"/>
    <w:rPr>
      <w:sz w:val="20"/>
    </w:rPr>
  </w:style>
  <w:style w:type="paragraph" w:styleId="677" w:default="1">
    <w:name w:val="Normal"/>
    <w:qFormat/>
  </w:style>
  <w:style w:type="paragraph" w:styleId="678">
    <w:name w:val="Heading 1"/>
    <w:basedOn w:val="677"/>
    <w:next w:val="677"/>
    <w:link w:val="84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9">
    <w:name w:val="Heading 2"/>
    <w:basedOn w:val="677"/>
    <w:next w:val="677"/>
    <w:link w:val="84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0">
    <w:name w:val="Heading 3"/>
    <w:basedOn w:val="677"/>
    <w:next w:val="677"/>
    <w:link w:val="85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next w:val="677"/>
    <w:link w:val="85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link w:val="8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677"/>
    <w:next w:val="677"/>
    <w:link w:val="8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677"/>
    <w:next w:val="677"/>
    <w:link w:val="8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677"/>
    <w:next w:val="677"/>
    <w:link w:val="8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677"/>
    <w:next w:val="677"/>
    <w:link w:val="86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paragraph" w:styleId="690">
    <w:name w:val="List Paragraph"/>
    <w:basedOn w:val="677"/>
    <w:uiPriority w:val="34"/>
    <w:qFormat/>
    <w:pPr>
      <w:contextualSpacing/>
      <w:ind w:left="720"/>
    </w:pPr>
  </w:style>
  <w:style w:type="paragraph" w:styleId="691">
    <w:name w:val="No Spacing"/>
    <w:uiPriority w:val="1"/>
    <w:qFormat/>
  </w:style>
  <w:style w:type="paragraph" w:styleId="692">
    <w:name w:val="Title"/>
    <w:basedOn w:val="677"/>
    <w:next w:val="677"/>
    <w:link w:val="86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93">
    <w:name w:val="Subtitle"/>
    <w:basedOn w:val="677"/>
    <w:next w:val="677"/>
    <w:link w:val="869"/>
    <w:uiPriority w:val="11"/>
    <w:qFormat/>
    <w:pPr>
      <w:spacing w:before="200" w:after="200"/>
    </w:pPr>
    <w:rPr>
      <w:sz w:val="24"/>
      <w:szCs w:val="24"/>
    </w:rPr>
  </w:style>
  <w:style w:type="paragraph" w:styleId="694">
    <w:name w:val="Quote"/>
    <w:basedOn w:val="677"/>
    <w:next w:val="677"/>
    <w:link w:val="871"/>
    <w:uiPriority w:val="29"/>
    <w:qFormat/>
    <w:pPr>
      <w:ind w:left="720" w:right="720"/>
    </w:pPr>
    <w:rPr>
      <w:i/>
    </w:rPr>
  </w:style>
  <w:style w:type="paragraph" w:styleId="695">
    <w:name w:val="Intense Quote"/>
    <w:basedOn w:val="677"/>
    <w:next w:val="677"/>
    <w:link w:val="87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96">
    <w:name w:val="Header"/>
    <w:basedOn w:val="677"/>
    <w:link w:val="875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697">
    <w:name w:val="Footer"/>
    <w:basedOn w:val="677"/>
    <w:link w:val="877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698">
    <w:name w:val="Caption"/>
    <w:basedOn w:val="677"/>
    <w:next w:val="677"/>
    <w:link w:val="8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Hyperlink"/>
    <w:uiPriority w:val="99"/>
    <w:unhideWhenUsed/>
    <w:rPr>
      <w:color w:val="0000ff" w:themeColor="hyperlink"/>
      <w:u w:val="single"/>
    </w:rPr>
  </w:style>
  <w:style w:type="paragraph" w:styleId="700">
    <w:name w:val="footnote text"/>
    <w:basedOn w:val="677"/>
    <w:link w:val="883"/>
    <w:uiPriority w:val="99"/>
    <w:semiHidden/>
    <w:unhideWhenUsed/>
    <w:pPr>
      <w:spacing w:after="40"/>
    </w:pPr>
    <w:rPr>
      <w:sz w:val="18"/>
    </w:rPr>
  </w:style>
  <w:style w:type="character" w:styleId="701">
    <w:name w:val="footnote reference"/>
    <w:basedOn w:val="687"/>
    <w:uiPriority w:val="99"/>
    <w:unhideWhenUsed/>
    <w:rPr>
      <w:vertAlign w:val="superscript"/>
    </w:rPr>
  </w:style>
  <w:style w:type="paragraph" w:styleId="702">
    <w:name w:val="endnote text"/>
    <w:basedOn w:val="677"/>
    <w:link w:val="886"/>
    <w:uiPriority w:val="99"/>
    <w:semiHidden/>
    <w:unhideWhenUsed/>
  </w:style>
  <w:style w:type="character" w:styleId="703">
    <w:name w:val="endnote reference"/>
    <w:basedOn w:val="687"/>
    <w:uiPriority w:val="99"/>
    <w:semiHidden/>
    <w:unhideWhenUsed/>
    <w:rPr>
      <w:vertAlign w:val="superscript"/>
    </w:rPr>
  </w:style>
  <w:style w:type="paragraph" w:styleId="704">
    <w:name w:val="toc 1"/>
    <w:basedOn w:val="677"/>
    <w:next w:val="677"/>
    <w:uiPriority w:val="39"/>
    <w:unhideWhenUsed/>
    <w:pPr>
      <w:spacing w:after="57"/>
    </w:pPr>
  </w:style>
  <w:style w:type="paragraph" w:styleId="705">
    <w:name w:val="toc 2"/>
    <w:basedOn w:val="677"/>
    <w:next w:val="677"/>
    <w:uiPriority w:val="39"/>
    <w:unhideWhenUsed/>
    <w:pPr>
      <w:ind w:left="283"/>
      <w:spacing w:after="57"/>
    </w:pPr>
  </w:style>
  <w:style w:type="paragraph" w:styleId="706">
    <w:name w:val="toc 3"/>
    <w:basedOn w:val="677"/>
    <w:next w:val="677"/>
    <w:uiPriority w:val="39"/>
    <w:unhideWhenUsed/>
    <w:pPr>
      <w:ind w:left="567"/>
      <w:spacing w:after="57"/>
    </w:pPr>
  </w:style>
  <w:style w:type="paragraph" w:styleId="707">
    <w:name w:val="toc 4"/>
    <w:basedOn w:val="677"/>
    <w:next w:val="677"/>
    <w:uiPriority w:val="39"/>
    <w:unhideWhenUsed/>
    <w:pPr>
      <w:ind w:left="850"/>
      <w:spacing w:after="57"/>
    </w:pPr>
  </w:style>
  <w:style w:type="paragraph" w:styleId="708">
    <w:name w:val="toc 5"/>
    <w:basedOn w:val="677"/>
    <w:next w:val="677"/>
    <w:uiPriority w:val="39"/>
    <w:unhideWhenUsed/>
    <w:pPr>
      <w:ind w:left="1134"/>
      <w:spacing w:after="57"/>
    </w:pPr>
  </w:style>
  <w:style w:type="paragraph" w:styleId="709">
    <w:name w:val="toc 6"/>
    <w:basedOn w:val="677"/>
    <w:next w:val="677"/>
    <w:uiPriority w:val="39"/>
    <w:unhideWhenUsed/>
    <w:pPr>
      <w:ind w:left="1417"/>
      <w:spacing w:after="57"/>
    </w:pPr>
  </w:style>
  <w:style w:type="paragraph" w:styleId="710">
    <w:name w:val="toc 7"/>
    <w:basedOn w:val="677"/>
    <w:next w:val="677"/>
    <w:uiPriority w:val="39"/>
    <w:unhideWhenUsed/>
    <w:pPr>
      <w:ind w:left="1701"/>
      <w:spacing w:after="57"/>
    </w:pPr>
  </w:style>
  <w:style w:type="paragraph" w:styleId="711">
    <w:name w:val="toc 8"/>
    <w:basedOn w:val="677"/>
    <w:next w:val="677"/>
    <w:uiPriority w:val="39"/>
    <w:unhideWhenUsed/>
    <w:pPr>
      <w:ind w:left="1984"/>
      <w:spacing w:after="57"/>
    </w:pPr>
  </w:style>
  <w:style w:type="paragraph" w:styleId="712">
    <w:name w:val="toc 9"/>
    <w:basedOn w:val="677"/>
    <w:next w:val="677"/>
    <w:uiPriority w:val="39"/>
    <w:unhideWhenUsed/>
    <w:pPr>
      <w:ind w:left="2268"/>
      <w:spacing w:after="57"/>
    </w:pPr>
  </w:style>
  <w:style w:type="paragraph" w:styleId="713">
    <w:name w:val="TOC Heading"/>
    <w:uiPriority w:val="39"/>
    <w:unhideWhenUsed/>
  </w:style>
  <w:style w:type="paragraph" w:styleId="714">
    <w:name w:val="table of figures"/>
    <w:basedOn w:val="677"/>
    <w:next w:val="677"/>
    <w:uiPriority w:val="99"/>
    <w:unhideWhenUsed/>
  </w:style>
  <w:style w:type="table" w:styleId="715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5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6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7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8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9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0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7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8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9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0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1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2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3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4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8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9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0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3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4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5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6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7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8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9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0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1" w:customStyle="1">
    <w:name w:val="DStyle_text"/>
  </w:style>
  <w:style w:type="paragraph" w:styleId="842" w:customStyle="1">
    <w:name w:val="DStyle_paragraph"/>
  </w:style>
  <w:style w:type="paragraph" w:styleId="843" w:customStyle="1">
    <w:name w:val="DStyle_paragraph"/>
    <w:basedOn w:val="842"/>
    <w:qFormat/>
  </w:style>
  <w:style w:type="character" w:styleId="844" w:customStyle="1">
    <w:name w:val="DStyle_text"/>
    <w:qFormat/>
  </w:style>
  <w:style w:type="paragraph" w:styleId="845" w:customStyle="1">
    <w:name w:val="Обычный1"/>
    <w:basedOn w:val="843"/>
    <w:qFormat/>
  </w:style>
  <w:style w:type="paragraph" w:styleId="846" w:customStyle="1">
    <w:name w:val="Заголовок 11"/>
    <w:basedOn w:val="845"/>
    <w:qFormat/>
    <w:pPr>
      <w:spacing w:before="480" w:after="200"/>
    </w:pPr>
    <w:rPr>
      <w:rFonts w:ascii="Arial" w:hAnsi="Arial" w:cs="Arial"/>
      <w:sz w:val="40"/>
    </w:rPr>
  </w:style>
  <w:style w:type="character" w:styleId="847" w:customStyle="1">
    <w:name w:val="Заголовок 1 Знак"/>
    <w:link w:val="678"/>
    <w:qFormat/>
    <w:rPr>
      <w:rFonts w:ascii="Arial" w:hAnsi="Arial" w:cs="Arial"/>
      <w:sz w:val="40"/>
    </w:rPr>
  </w:style>
  <w:style w:type="paragraph" w:styleId="848" w:customStyle="1">
    <w:name w:val="Заголовок 21"/>
    <w:basedOn w:val="845"/>
    <w:qFormat/>
    <w:pPr>
      <w:spacing w:before="360" w:after="200"/>
    </w:pPr>
    <w:rPr>
      <w:rFonts w:ascii="Arial" w:hAnsi="Arial" w:cs="Arial"/>
      <w:sz w:val="34"/>
    </w:rPr>
  </w:style>
  <w:style w:type="character" w:styleId="849" w:customStyle="1">
    <w:name w:val="Заголовок 2 Знак"/>
    <w:link w:val="679"/>
    <w:qFormat/>
    <w:rPr>
      <w:rFonts w:ascii="Arial" w:hAnsi="Arial" w:cs="Arial"/>
      <w:sz w:val="34"/>
    </w:rPr>
  </w:style>
  <w:style w:type="paragraph" w:styleId="850" w:customStyle="1">
    <w:name w:val="Заголовок 31"/>
    <w:basedOn w:val="845"/>
    <w:qFormat/>
    <w:pPr>
      <w:spacing w:before="320" w:after="200"/>
    </w:pPr>
    <w:rPr>
      <w:rFonts w:ascii="Arial" w:hAnsi="Arial" w:cs="Arial"/>
      <w:sz w:val="30"/>
    </w:rPr>
  </w:style>
  <w:style w:type="character" w:styleId="851" w:customStyle="1">
    <w:name w:val="Заголовок 3 Знак"/>
    <w:link w:val="680"/>
    <w:qFormat/>
    <w:rPr>
      <w:rFonts w:ascii="Arial" w:hAnsi="Arial" w:cs="Arial"/>
      <w:sz w:val="30"/>
    </w:rPr>
  </w:style>
  <w:style w:type="paragraph" w:styleId="852" w:customStyle="1">
    <w:name w:val="Заголовок 41"/>
    <w:basedOn w:val="845"/>
    <w:qFormat/>
    <w:pPr>
      <w:spacing w:before="320" w:after="200"/>
    </w:pPr>
    <w:rPr>
      <w:rFonts w:ascii="Arial" w:hAnsi="Arial" w:cs="Arial"/>
      <w:b/>
      <w:sz w:val="26"/>
    </w:rPr>
  </w:style>
  <w:style w:type="character" w:styleId="853" w:customStyle="1">
    <w:name w:val="Заголовок 4 Знак"/>
    <w:link w:val="681"/>
    <w:qFormat/>
    <w:rPr>
      <w:rFonts w:ascii="Arial" w:hAnsi="Arial" w:cs="Arial"/>
      <w:b/>
      <w:sz w:val="26"/>
    </w:rPr>
  </w:style>
  <w:style w:type="paragraph" w:styleId="854" w:customStyle="1">
    <w:name w:val="Заголовок 51"/>
    <w:basedOn w:val="845"/>
    <w:qFormat/>
    <w:pPr>
      <w:spacing w:before="320" w:after="200"/>
    </w:pPr>
    <w:rPr>
      <w:rFonts w:ascii="Arial" w:hAnsi="Arial" w:cs="Arial"/>
      <w:b/>
      <w:sz w:val="24"/>
    </w:rPr>
  </w:style>
  <w:style w:type="character" w:styleId="855" w:customStyle="1">
    <w:name w:val="Заголовок 5 Знак"/>
    <w:link w:val="682"/>
    <w:qFormat/>
    <w:rPr>
      <w:rFonts w:ascii="Arial" w:hAnsi="Arial" w:cs="Arial"/>
      <w:b/>
      <w:sz w:val="24"/>
    </w:rPr>
  </w:style>
  <w:style w:type="paragraph" w:styleId="856" w:customStyle="1">
    <w:name w:val="Заголовок 61"/>
    <w:basedOn w:val="845"/>
    <w:qFormat/>
    <w:pPr>
      <w:spacing w:before="320" w:after="200"/>
    </w:pPr>
    <w:rPr>
      <w:rFonts w:ascii="Arial" w:hAnsi="Arial" w:cs="Arial"/>
      <w:b/>
      <w:sz w:val="22"/>
    </w:rPr>
  </w:style>
  <w:style w:type="character" w:styleId="857" w:customStyle="1">
    <w:name w:val="Заголовок 6 Знак"/>
    <w:link w:val="683"/>
    <w:qFormat/>
    <w:rPr>
      <w:rFonts w:ascii="Arial" w:hAnsi="Arial" w:cs="Arial"/>
      <w:b/>
      <w:sz w:val="22"/>
    </w:rPr>
  </w:style>
  <w:style w:type="paragraph" w:styleId="858" w:customStyle="1">
    <w:name w:val="Заголовок 71"/>
    <w:basedOn w:val="845"/>
    <w:qFormat/>
    <w:pPr>
      <w:spacing w:before="320" w:after="200"/>
    </w:pPr>
    <w:rPr>
      <w:rFonts w:ascii="Arial" w:hAnsi="Arial" w:cs="Arial"/>
      <w:b/>
      <w:i/>
      <w:sz w:val="22"/>
    </w:rPr>
  </w:style>
  <w:style w:type="character" w:styleId="859" w:customStyle="1">
    <w:name w:val="Заголовок 7 Знак"/>
    <w:link w:val="684"/>
    <w:qFormat/>
    <w:rPr>
      <w:rFonts w:ascii="Arial" w:hAnsi="Arial" w:cs="Arial"/>
      <w:b/>
      <w:i/>
      <w:sz w:val="22"/>
    </w:rPr>
  </w:style>
  <w:style w:type="paragraph" w:styleId="860" w:customStyle="1">
    <w:name w:val="Заголовок 81"/>
    <w:basedOn w:val="845"/>
    <w:qFormat/>
    <w:pPr>
      <w:spacing w:before="320" w:after="200"/>
    </w:pPr>
    <w:rPr>
      <w:rFonts w:ascii="Arial" w:hAnsi="Arial" w:cs="Arial"/>
      <w:i/>
      <w:sz w:val="22"/>
    </w:rPr>
  </w:style>
  <w:style w:type="character" w:styleId="861" w:customStyle="1">
    <w:name w:val="Заголовок 8 Знак"/>
    <w:link w:val="685"/>
    <w:qFormat/>
    <w:rPr>
      <w:rFonts w:ascii="Arial" w:hAnsi="Arial" w:cs="Arial"/>
      <w:i/>
      <w:sz w:val="22"/>
    </w:rPr>
  </w:style>
  <w:style w:type="paragraph" w:styleId="862" w:customStyle="1">
    <w:name w:val="Заголовок 91"/>
    <w:basedOn w:val="845"/>
    <w:qFormat/>
    <w:pPr>
      <w:spacing w:before="320" w:after="200"/>
    </w:pPr>
    <w:rPr>
      <w:rFonts w:ascii="Arial" w:hAnsi="Arial" w:cs="Arial"/>
      <w:i/>
      <w:sz w:val="21"/>
    </w:rPr>
  </w:style>
  <w:style w:type="character" w:styleId="863" w:customStyle="1">
    <w:name w:val="Заголовок 9 Знак"/>
    <w:link w:val="686"/>
    <w:qFormat/>
    <w:rPr>
      <w:rFonts w:ascii="Arial" w:hAnsi="Arial" w:cs="Arial"/>
      <w:i/>
      <w:sz w:val="21"/>
    </w:rPr>
  </w:style>
  <w:style w:type="paragraph" w:styleId="864" w:customStyle="1">
    <w:name w:val="Абзац списка1"/>
    <w:basedOn w:val="845"/>
    <w:qFormat/>
    <w:pPr>
      <w:ind w:left="720"/>
    </w:pPr>
  </w:style>
  <w:style w:type="paragraph" w:styleId="865" w:customStyle="1">
    <w:name w:val="Без интервала1"/>
    <w:basedOn w:val="843"/>
    <w:qFormat/>
  </w:style>
  <w:style w:type="paragraph" w:styleId="866" w:customStyle="1">
    <w:name w:val="Заголовок1"/>
    <w:basedOn w:val="845"/>
    <w:qFormat/>
    <w:pPr>
      <w:spacing w:before="300" w:after="200"/>
    </w:pPr>
    <w:rPr>
      <w:sz w:val="48"/>
    </w:rPr>
  </w:style>
  <w:style w:type="character" w:styleId="867" w:customStyle="1">
    <w:name w:val="Заголовок Знак"/>
    <w:link w:val="692"/>
    <w:qFormat/>
    <w:rPr>
      <w:sz w:val="48"/>
    </w:rPr>
  </w:style>
  <w:style w:type="paragraph" w:styleId="868" w:customStyle="1">
    <w:name w:val="Подзаголовок1"/>
    <w:basedOn w:val="845"/>
    <w:qFormat/>
    <w:pPr>
      <w:spacing w:before="200" w:after="200"/>
    </w:pPr>
    <w:rPr>
      <w:sz w:val="24"/>
    </w:rPr>
  </w:style>
  <w:style w:type="character" w:styleId="869" w:customStyle="1">
    <w:name w:val="Подзаголовок Знак"/>
    <w:link w:val="693"/>
    <w:qFormat/>
    <w:rPr>
      <w:sz w:val="24"/>
    </w:rPr>
  </w:style>
  <w:style w:type="paragraph" w:styleId="870" w:customStyle="1">
    <w:name w:val="Цитата 21"/>
    <w:basedOn w:val="845"/>
    <w:qFormat/>
    <w:pPr>
      <w:ind w:left="720" w:right="720"/>
    </w:pPr>
    <w:rPr>
      <w:i/>
    </w:rPr>
  </w:style>
  <w:style w:type="character" w:styleId="871" w:customStyle="1">
    <w:name w:val="Цитата 2 Знак"/>
    <w:link w:val="694"/>
    <w:qFormat/>
    <w:rPr>
      <w:i/>
    </w:rPr>
  </w:style>
  <w:style w:type="paragraph" w:styleId="872" w:customStyle="1">
    <w:name w:val="Выделенная цитата1"/>
    <w:basedOn w:val="845"/>
    <w:qFormat/>
    <w:pPr>
      <w:ind w:left="720" w:right="720"/>
      <w:shd w:val="clear" w:color="auto" w:fill="f2f2f2"/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</w:pPr>
    <w:rPr>
      <w:i/>
    </w:rPr>
  </w:style>
  <w:style w:type="character" w:styleId="873" w:customStyle="1">
    <w:name w:val="Выделенная цитата Знак"/>
    <w:link w:val="695"/>
    <w:qFormat/>
    <w:rPr>
      <w:i/>
    </w:rPr>
  </w:style>
  <w:style w:type="paragraph" w:styleId="874" w:customStyle="1">
    <w:name w:val="Верхний колонтитул1"/>
    <w:basedOn w:val="845"/>
    <w:qFormat/>
    <w:pPr>
      <w:tabs>
        <w:tab w:val="center" w:pos="7142" w:leader="none"/>
        <w:tab w:val="right" w:pos="14285" w:leader="none"/>
      </w:tabs>
    </w:pPr>
  </w:style>
  <w:style w:type="character" w:styleId="875" w:customStyle="1">
    <w:name w:val="Верхний колонтитул Знак"/>
    <w:link w:val="696"/>
    <w:qFormat/>
  </w:style>
  <w:style w:type="paragraph" w:styleId="876" w:customStyle="1">
    <w:name w:val="Нижний колонтитул1"/>
    <w:basedOn w:val="845"/>
    <w:qFormat/>
    <w:pPr>
      <w:tabs>
        <w:tab w:val="center" w:pos="7142" w:leader="none"/>
        <w:tab w:val="right" w:pos="14285" w:leader="none"/>
      </w:tabs>
    </w:pPr>
  </w:style>
  <w:style w:type="character" w:styleId="877" w:customStyle="1">
    <w:name w:val="Нижний колонтитул Знак"/>
    <w:link w:val="697"/>
    <w:qFormat/>
  </w:style>
  <w:style w:type="character" w:styleId="878" w:customStyle="1">
    <w:name w:val="Название объекта Знак"/>
    <w:link w:val="698"/>
    <w:qFormat/>
  </w:style>
  <w:style w:type="character" w:styleId="879" w:customStyle="1">
    <w:name w:val="Гиперссылка1"/>
    <w:qFormat/>
    <w:rPr>
      <w:color w:val="0000ff"/>
      <w:u w:val="single"/>
    </w:rPr>
  </w:style>
  <w:style w:type="character" w:styleId="880" w:customStyle="1">
    <w:name w:val="Internet link"/>
    <w:qFormat/>
    <w:rPr>
      <w:color w:val="0000ff"/>
      <w:u w:val="single"/>
    </w:rPr>
  </w:style>
  <w:style w:type="character" w:styleId="881" w:customStyle="1">
    <w:name w:val="Internet link"/>
    <w:qFormat/>
    <w:rPr>
      <w:color w:val="0000ff"/>
      <w:u w:val="single"/>
    </w:rPr>
  </w:style>
  <w:style w:type="paragraph" w:styleId="882" w:customStyle="1">
    <w:name w:val="Текст сноски1"/>
    <w:basedOn w:val="845"/>
    <w:qFormat/>
    <w:pPr>
      <w:spacing w:after="40"/>
    </w:pPr>
    <w:rPr>
      <w:sz w:val="18"/>
    </w:rPr>
  </w:style>
  <w:style w:type="character" w:styleId="883" w:customStyle="1">
    <w:name w:val="Текст сноски Знак"/>
    <w:link w:val="700"/>
    <w:qFormat/>
    <w:rPr>
      <w:sz w:val="18"/>
    </w:rPr>
  </w:style>
  <w:style w:type="character" w:styleId="884" w:customStyle="1">
    <w:name w:val="Знак сноски1"/>
    <w:qFormat/>
    <w:rPr>
      <w:vertAlign w:val="superscript"/>
    </w:rPr>
  </w:style>
  <w:style w:type="paragraph" w:styleId="885" w:customStyle="1">
    <w:name w:val="Текст концевой сноски1"/>
    <w:basedOn w:val="845"/>
    <w:qFormat/>
  </w:style>
  <w:style w:type="character" w:styleId="886" w:customStyle="1">
    <w:name w:val="Текст концевой сноски Знак"/>
    <w:link w:val="702"/>
    <w:qFormat/>
    <w:rPr>
      <w:sz w:val="20"/>
    </w:rPr>
  </w:style>
  <w:style w:type="character" w:styleId="887" w:customStyle="1">
    <w:name w:val="Знак концевой сноски1"/>
    <w:qFormat/>
    <w:rPr>
      <w:vertAlign w:val="superscript"/>
    </w:rPr>
  </w:style>
  <w:style w:type="paragraph" w:styleId="888" w:customStyle="1">
    <w:name w:val="Оглавление 11"/>
    <w:basedOn w:val="845"/>
    <w:qFormat/>
    <w:pPr>
      <w:spacing w:after="57"/>
    </w:pPr>
  </w:style>
  <w:style w:type="paragraph" w:styleId="889" w:customStyle="1">
    <w:name w:val="Оглавление 21"/>
    <w:basedOn w:val="845"/>
    <w:qFormat/>
    <w:pPr>
      <w:ind w:left="283"/>
      <w:spacing w:after="57"/>
    </w:pPr>
  </w:style>
  <w:style w:type="paragraph" w:styleId="890" w:customStyle="1">
    <w:name w:val="Оглавление 31"/>
    <w:basedOn w:val="845"/>
    <w:qFormat/>
    <w:pPr>
      <w:ind w:left="567"/>
      <w:spacing w:after="57"/>
    </w:pPr>
  </w:style>
  <w:style w:type="paragraph" w:styleId="891" w:customStyle="1">
    <w:name w:val="Оглавление 41"/>
    <w:basedOn w:val="845"/>
    <w:qFormat/>
    <w:pPr>
      <w:ind w:left="850"/>
      <w:spacing w:after="57"/>
    </w:pPr>
  </w:style>
  <w:style w:type="paragraph" w:styleId="892" w:customStyle="1">
    <w:name w:val="Оглавление 51"/>
    <w:basedOn w:val="845"/>
    <w:qFormat/>
    <w:pPr>
      <w:ind w:left="1134"/>
      <w:spacing w:after="57"/>
    </w:pPr>
  </w:style>
  <w:style w:type="paragraph" w:styleId="893" w:customStyle="1">
    <w:name w:val="Оглавление 61"/>
    <w:basedOn w:val="845"/>
    <w:qFormat/>
    <w:pPr>
      <w:ind w:left="1417"/>
      <w:spacing w:after="57"/>
    </w:pPr>
  </w:style>
  <w:style w:type="paragraph" w:styleId="894" w:customStyle="1">
    <w:name w:val="Оглавление 71"/>
    <w:basedOn w:val="845"/>
    <w:qFormat/>
    <w:pPr>
      <w:ind w:left="1701"/>
      <w:spacing w:after="57"/>
    </w:pPr>
  </w:style>
  <w:style w:type="paragraph" w:styleId="895" w:customStyle="1">
    <w:name w:val="Оглавление 81"/>
    <w:basedOn w:val="845"/>
    <w:qFormat/>
    <w:pPr>
      <w:ind w:left="1984"/>
      <w:spacing w:after="57"/>
    </w:pPr>
  </w:style>
  <w:style w:type="paragraph" w:styleId="896" w:customStyle="1">
    <w:name w:val="Оглавление 91"/>
    <w:basedOn w:val="845"/>
    <w:qFormat/>
    <w:pPr>
      <w:ind w:left="2268"/>
      <w:spacing w:after="57"/>
    </w:pPr>
  </w:style>
  <w:style w:type="paragraph" w:styleId="897" w:customStyle="1">
    <w:name w:val="Заголовок оглавления1"/>
    <w:basedOn w:val="843"/>
    <w:qFormat/>
  </w:style>
  <w:style w:type="paragraph" w:styleId="898" w:customStyle="1">
    <w:name w:val="Перечень рисунков1"/>
    <w:basedOn w:val="845"/>
    <w:qFormat/>
  </w:style>
  <w:style w:type="paragraph" w:styleId="899" w:customStyle="1">
    <w:name w:val="DStyle_paragraph"/>
    <w:basedOn w:val="842"/>
    <w:qFormat/>
    <w:rPr>
      <w:rFonts w:ascii="Liberation Serif" w:hAnsi="Liberation Serif" w:cs="Liberation Serif"/>
      <w:color w:val="000000"/>
      <w:sz w:val="24"/>
    </w:rPr>
  </w:style>
  <w:style w:type="paragraph" w:styleId="900" w:customStyle="1">
    <w:name w:val="Standard"/>
    <w:basedOn w:val="899"/>
    <w:qFormat/>
  </w:style>
  <w:style w:type="paragraph" w:styleId="901" w:customStyle="1">
    <w:name w:val="Heading"/>
    <w:basedOn w:val="900"/>
    <w:qFormat/>
    <w:pPr>
      <w:spacing w:before="240" w:after="120"/>
    </w:pPr>
    <w:rPr>
      <w:rFonts w:ascii="Liberation Sans" w:hAnsi="Liberation Sans" w:cs="Liberation Sans"/>
      <w:sz w:val="28"/>
    </w:rPr>
  </w:style>
  <w:style w:type="paragraph" w:styleId="902" w:customStyle="1">
    <w:name w:val="Text body"/>
    <w:basedOn w:val="900"/>
    <w:qFormat/>
    <w:pPr>
      <w:spacing w:after="140" w:line="276" w:lineRule="auto"/>
    </w:pPr>
  </w:style>
  <w:style w:type="paragraph" w:styleId="903" w:customStyle="1">
    <w:name w:val="Список1"/>
    <w:basedOn w:val="902"/>
    <w:qFormat/>
  </w:style>
  <w:style w:type="paragraph" w:styleId="904" w:customStyle="1">
    <w:name w:val="Название объекта1"/>
    <w:basedOn w:val="900"/>
    <w:qFormat/>
    <w:pPr>
      <w:spacing w:before="120" w:after="120"/>
    </w:pPr>
    <w:rPr>
      <w:i/>
    </w:rPr>
  </w:style>
  <w:style w:type="paragraph" w:styleId="905" w:customStyle="1">
    <w:name w:val="Index"/>
    <w:basedOn w:val="900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Татьяна Владимировна</dc:creator>
  <cp:lastModifiedBy>md.semenova</cp:lastModifiedBy>
  <cp:revision>6</cp:revision>
  <dcterms:created xsi:type="dcterms:W3CDTF">2025-10-30T10:13:00Z</dcterms:created>
  <dcterms:modified xsi:type="dcterms:W3CDTF">2026-03-04T14:34:27Z</dcterms:modified>
</cp:coreProperties>
</file>